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9D" w:rsidRPr="00C368EA" w:rsidRDefault="006C019D" w:rsidP="006C019D">
      <w:pPr>
        <w:pStyle w:val="BodyText"/>
        <w:spacing w:line="312" w:lineRule="auto"/>
        <w:rPr>
          <w:sz w:val="36"/>
          <w:szCs w:val="36"/>
        </w:rPr>
      </w:pPr>
      <w:bookmarkStart w:id="0" w:name="_GoBack"/>
      <w:bookmarkEnd w:id="0"/>
      <w:r w:rsidRPr="00C368EA">
        <w:rPr>
          <w:sz w:val="36"/>
          <w:szCs w:val="36"/>
        </w:rPr>
        <w:t>CHƯƠNG II: ĐƯỜNG TRÒN</w:t>
      </w:r>
    </w:p>
    <w:p w:rsidR="006C019D" w:rsidRDefault="006C019D" w:rsidP="006C019D">
      <w:pPr>
        <w:tabs>
          <w:tab w:val="left" w:pos="456"/>
        </w:tabs>
        <w:spacing w:line="312" w:lineRule="auto"/>
        <w:rPr>
          <w:b/>
          <w:sz w:val="25"/>
          <w:szCs w:val="25"/>
          <w:lang w:val="vi-VN"/>
        </w:rPr>
      </w:pPr>
    </w:p>
    <w:p w:rsidR="006C019D" w:rsidRPr="00C368EA" w:rsidRDefault="006C019D" w:rsidP="006C019D">
      <w:pPr>
        <w:pStyle w:val="BodyText"/>
        <w:spacing w:line="312" w:lineRule="auto"/>
        <w:jc w:val="left"/>
        <w:rPr>
          <w:sz w:val="32"/>
          <w:szCs w:val="32"/>
        </w:rPr>
      </w:pPr>
      <w:r w:rsidRPr="00C368EA">
        <w:rPr>
          <w:sz w:val="32"/>
          <w:szCs w:val="32"/>
          <w:highlight w:val="green"/>
        </w:rPr>
        <w:t>CHUYÊN ĐỀ 5</w:t>
      </w:r>
    </w:p>
    <w:p w:rsidR="006C019D" w:rsidRPr="006C019D" w:rsidRDefault="006C019D" w:rsidP="006C019D">
      <w:pPr>
        <w:pStyle w:val="BodyText"/>
        <w:spacing w:line="312" w:lineRule="auto"/>
        <w:rPr>
          <w:sz w:val="32"/>
          <w:szCs w:val="32"/>
          <w:lang w:val="en-US"/>
        </w:rPr>
      </w:pPr>
      <w:r w:rsidRPr="006C019D">
        <w:rPr>
          <w:sz w:val="32"/>
          <w:szCs w:val="32"/>
        </w:rPr>
        <w:t>SỰ XÁC ĐỊNH ĐƯỜNG TRÒN. TÍNH CHẤT ĐỐI XỨNG CỦA ĐƯỜNG TRÒN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1. Đường tròn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b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  <w:t>Đường tròn tâm O bán kính R (R &gt; 0) là hình gồm các điểm cách điểm O một khoảng bằng R.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2. Vị trí tương đối của một điểm đối với một đường tròn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t>Cho đường tròn (O; R) và điểm M.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M nằm trên đường tròn (O; R) </w:t>
      </w:r>
      <w:r w:rsidRPr="00C368EA">
        <w:rPr>
          <w:i/>
          <w:sz w:val="28"/>
          <w:szCs w:val="28"/>
          <w:lang w:val="vi-VN"/>
        </w:rPr>
        <w:sym w:font="SymbolPS" w:char="F0DB"/>
      </w:r>
      <w:r w:rsidRPr="00C368EA">
        <w:rPr>
          <w:i/>
          <w:sz w:val="28"/>
          <w:szCs w:val="28"/>
          <w:lang w:val="vi-VN"/>
        </w:rPr>
        <w:t xml:space="preserve"> </w:t>
      </w:r>
      <w:r w:rsidR="00026D91" w:rsidRPr="00C368EA">
        <w:rPr>
          <w:i/>
          <w:noProof/>
          <w:position w:val="-6"/>
          <w:sz w:val="28"/>
          <w:szCs w:val="28"/>
          <w:lang w:val="vi-VN"/>
        </w:rPr>
        <w:object w:dxaOrig="852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2.75pt" o:ole="">
            <v:imagedata r:id="rId6" o:title=""/>
          </v:shape>
          <o:OLEObject Type="Embed" ProgID="Equation.DSMT4" ShapeID="_x0000_i1025" DrawAspect="Content" ObjectID="_1700125661" r:id="rId7"/>
        </w:object>
      </w:r>
      <w:r w:rsidRPr="00C368EA">
        <w:rPr>
          <w:i/>
          <w:sz w:val="28"/>
          <w:szCs w:val="28"/>
          <w:lang w:val="vi-VN"/>
        </w:rPr>
        <w:t>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M nằm trong đường tròn (O; R) </w:t>
      </w:r>
      <w:r w:rsidRPr="00C368EA">
        <w:rPr>
          <w:i/>
          <w:sz w:val="28"/>
          <w:szCs w:val="28"/>
          <w:lang w:val="vi-VN"/>
        </w:rPr>
        <w:sym w:font="SymbolPS" w:char="F0DB"/>
      </w:r>
      <w:r w:rsidRPr="00C368EA">
        <w:rPr>
          <w:i/>
          <w:sz w:val="28"/>
          <w:szCs w:val="28"/>
          <w:lang w:val="vi-VN"/>
        </w:rPr>
        <w:t xml:space="preserve"> </w:t>
      </w:r>
      <w:r w:rsidR="00026D91" w:rsidRPr="00C368EA">
        <w:rPr>
          <w:i/>
          <w:noProof/>
          <w:position w:val="-6"/>
          <w:sz w:val="28"/>
          <w:szCs w:val="28"/>
          <w:lang w:val="vi-VN"/>
        </w:rPr>
        <w:object w:dxaOrig="852" w:dyaOrig="252">
          <v:shape id="_x0000_i1026" type="#_x0000_t75" style="width:42.75pt;height:12.75pt" o:ole="">
            <v:imagedata r:id="rId8" o:title=""/>
          </v:shape>
          <o:OLEObject Type="Embed" ProgID="Equation.DSMT4" ShapeID="_x0000_i1026" DrawAspect="Content" ObjectID="_1700125662" r:id="rId9"/>
        </w:object>
      </w:r>
      <w:r w:rsidRPr="00C368EA">
        <w:rPr>
          <w:i/>
          <w:sz w:val="28"/>
          <w:szCs w:val="28"/>
          <w:lang w:val="vi-VN"/>
        </w:rPr>
        <w:t>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M nằm ngoài đường tròn (O; R) </w:t>
      </w:r>
      <w:r w:rsidRPr="00C368EA">
        <w:rPr>
          <w:i/>
          <w:sz w:val="28"/>
          <w:szCs w:val="28"/>
          <w:lang w:val="vi-VN"/>
        </w:rPr>
        <w:sym w:font="SymbolPS" w:char="F0DB"/>
      </w:r>
      <w:r w:rsidRPr="00C368EA">
        <w:rPr>
          <w:i/>
          <w:sz w:val="28"/>
          <w:szCs w:val="28"/>
          <w:lang w:val="vi-VN"/>
        </w:rPr>
        <w:t xml:space="preserve"> </w:t>
      </w:r>
      <w:r w:rsidR="00026D91" w:rsidRPr="00C368EA">
        <w:rPr>
          <w:i/>
          <w:noProof/>
          <w:position w:val="-6"/>
          <w:sz w:val="28"/>
          <w:szCs w:val="28"/>
          <w:lang w:val="vi-VN"/>
        </w:rPr>
        <w:object w:dxaOrig="852" w:dyaOrig="252">
          <v:shape id="_x0000_i1027" type="#_x0000_t75" style="width:42.75pt;height:12.75pt" o:ole="">
            <v:imagedata r:id="rId10" o:title=""/>
          </v:shape>
          <o:OLEObject Type="Embed" ProgID="Equation.DSMT4" ShapeID="_x0000_i1027" DrawAspect="Content" ObjectID="_1700125663" r:id="rId11"/>
        </w:object>
      </w:r>
      <w:r w:rsidRPr="00C368EA">
        <w:rPr>
          <w:i/>
          <w:sz w:val="28"/>
          <w:szCs w:val="28"/>
          <w:lang w:val="vi-VN"/>
        </w:rPr>
        <w:t>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3. Cách xác định đường tròn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sz w:val="28"/>
          <w:szCs w:val="28"/>
          <w:lang w:val="vi-VN"/>
        </w:rPr>
      </w:pPr>
      <w:r w:rsidRPr="00C368EA">
        <w:rPr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t>Qua ba điểm không thẳng hàng, ta vẽ được một và chỉ một đường tròn.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b/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4. Tính chất đối xứng của đường tròn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Đường tròn là hình có </w:t>
      </w:r>
      <w:r w:rsidRPr="00C368EA">
        <w:rPr>
          <w:b/>
          <w:i/>
          <w:sz w:val="28"/>
          <w:szCs w:val="28"/>
          <w:lang w:val="vi-VN"/>
        </w:rPr>
        <w:t>tâm đối xứng</w:t>
      </w:r>
      <w:r w:rsidRPr="00C368EA">
        <w:rPr>
          <w:i/>
          <w:sz w:val="28"/>
          <w:szCs w:val="28"/>
          <w:lang w:val="vi-VN"/>
        </w:rPr>
        <w:t xml:space="preserve">. Tâm của đường tròn là tâm đối xứng của đường tròn đó. 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Đường tròn là hình có </w:t>
      </w:r>
      <w:r w:rsidRPr="00C368EA">
        <w:rPr>
          <w:b/>
          <w:i/>
          <w:sz w:val="28"/>
          <w:szCs w:val="28"/>
          <w:lang w:val="vi-VN"/>
        </w:rPr>
        <w:t>trục đối xứng</w:t>
      </w:r>
      <w:r w:rsidRPr="00C368EA">
        <w:rPr>
          <w:i/>
          <w:sz w:val="28"/>
          <w:szCs w:val="28"/>
          <w:lang w:val="vi-VN"/>
        </w:rPr>
        <w:t>. Bất kì đường kính nào cũng là trục đối xứng của đường tròn.</w:t>
      </w: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tab/>
      </w:r>
      <w:r w:rsidRPr="00C368EA">
        <w:rPr>
          <w:sz w:val="28"/>
          <w:szCs w:val="28"/>
          <w:lang w:val="vi-VN"/>
        </w:rPr>
        <w:tab/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b/>
          <w:sz w:val="25"/>
          <w:szCs w:val="25"/>
        </w:rPr>
      </w:pPr>
      <w:r>
        <w:rPr>
          <w:b/>
          <w:sz w:val="25"/>
          <w:szCs w:val="25"/>
        </w:rPr>
        <w:t>BÀI TẬP:</w:t>
      </w:r>
    </w:p>
    <w:p w:rsidR="006C019D" w:rsidRDefault="006C019D" w:rsidP="006C019D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tứ giác ABCD có</w:t>
      </w:r>
      <w:r>
        <w:rPr>
          <w:sz w:val="25"/>
          <w:szCs w:val="25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</w:rPr>
              <m:t>C</m:t>
            </m:r>
          </m:e>
        </m:acc>
        <m:r>
          <w:rPr>
            <w:rFonts w:ascii="Cambria Math" w:hAnsi="Cambria Math"/>
            <w:sz w:val="25"/>
            <w:szCs w:val="25"/>
          </w:rPr>
          <m:t>+</m:t>
        </m:r>
        <m:acc>
          <m:accPr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</w:rPr>
              <m:t>D</m:t>
            </m:r>
          </m:e>
        </m:acc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90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0</m:t>
            </m:r>
          </m:sup>
        </m:sSup>
      </m:oMath>
      <w:r>
        <w:rPr>
          <w:sz w:val="25"/>
          <w:szCs w:val="25"/>
          <w:lang w:val="vi-VN"/>
        </w:rPr>
        <w:t>. Gọi M, N, P, Q lần lượt là trung điểm của AB, BD, DC và CA. Chứng minh rằng bốn điểm M, N, P, Q cùng nằm trên một đường tròn.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>HD: Chứng minh MNPQ là hình chữ nhật.</w:t>
      </w:r>
    </w:p>
    <w:p w:rsidR="006C019D" w:rsidRDefault="006C019D" w:rsidP="006C019D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hình thoi ABCD có</w:t>
      </w:r>
      <w:r>
        <w:rPr>
          <w:position w:val="-6"/>
          <w:sz w:val="25"/>
          <w:szCs w:val="25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</m:acc>
        <m:r>
          <w:rPr>
            <w:rFonts w:ascii="Cambria Math" w:hAns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60</m:t>
            </m:r>
          </m:e>
          <m:sup>
            <m:r>
              <w:rPr>
                <w:rFonts w:ascii="Cambria Math" w:hAnsi="Cambria Math"/>
                <w:sz w:val="25"/>
                <w:szCs w:val="25"/>
              </w:rPr>
              <m:t>0</m:t>
            </m:r>
          </m:sup>
        </m:sSup>
      </m:oMath>
      <w:r>
        <w:rPr>
          <w:sz w:val="25"/>
          <w:szCs w:val="25"/>
          <w:lang w:val="vi-VN"/>
        </w:rPr>
        <w:t>. Gọi E, F, G, H lần lượt là trung điểm của các cạnh AB, BC, CD, DA. Chứng minh 6 điểm E, F, G, H, B, D cùng nằm trên một đường tròn.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Chứng minh EFGH là hình chữ nhật, </w:t>
      </w:r>
      <w:r>
        <w:rPr>
          <w:i/>
          <w:sz w:val="25"/>
          <w:szCs w:val="25"/>
          <w:lang w:val="vi-VN"/>
        </w:rPr>
        <w:sym w:font="SymbolPS" w:char="F044"/>
      </w:r>
      <w:r>
        <w:rPr>
          <w:i/>
          <w:sz w:val="25"/>
          <w:szCs w:val="25"/>
          <w:lang w:val="vi-VN"/>
        </w:rPr>
        <w:t>OBE là tam giác đều.</w:t>
      </w:r>
    </w:p>
    <w:p w:rsidR="006C019D" w:rsidRDefault="006C019D" w:rsidP="006C019D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hình thoi ABCD. Đường trung trực của cạnh AB cắt BD tại E và cắt AC tại F. Chứng minh E, F lần lượt là tâm của đường tròn ngoại tiếp các tam giác ABC và ABD.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>HD: Chứng minh E, F là giao điểm của các đường trung trực tương ứng.</w:t>
      </w:r>
    </w:p>
    <w:p w:rsidR="006C019D" w:rsidRDefault="006C019D" w:rsidP="006C019D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Cho đường tròn (O) đường kính AB. Vẽ đường tròn (I) đường kính OA. Bán kính OC của đường tròn (O) cắt đường tròn (I) tại D. Vẽ CH </w:t>
      </w:r>
      <w:r>
        <w:rPr>
          <w:sz w:val="25"/>
          <w:szCs w:val="25"/>
          <w:lang w:val="vi-VN"/>
        </w:rPr>
        <w:sym w:font="SymbolPS" w:char="F05E"/>
      </w:r>
      <w:r>
        <w:rPr>
          <w:sz w:val="25"/>
          <w:szCs w:val="25"/>
          <w:lang w:val="vi-VN"/>
        </w:rPr>
        <w:t xml:space="preserve"> AB. Chứng minh tứ giác ACDH là hình thang cân.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Chứng minh </w:t>
      </w:r>
      <w:r>
        <w:rPr>
          <w:i/>
          <w:sz w:val="25"/>
          <w:szCs w:val="25"/>
          <w:lang w:val="vi-VN"/>
        </w:rPr>
        <w:sym w:font="SymbolPS" w:char="F044"/>
      </w:r>
      <w:r>
        <w:rPr>
          <w:i/>
          <w:sz w:val="25"/>
          <w:szCs w:val="25"/>
          <w:lang w:val="vi-VN"/>
        </w:rPr>
        <w:t xml:space="preserve">ADO = </w:t>
      </w:r>
      <w:r>
        <w:rPr>
          <w:i/>
          <w:sz w:val="25"/>
          <w:szCs w:val="25"/>
          <w:lang w:val="vi-VN"/>
        </w:rPr>
        <w:sym w:font="SymbolPS" w:char="F044"/>
      </w:r>
      <w:r>
        <w:rPr>
          <w:i/>
          <w:sz w:val="25"/>
          <w:szCs w:val="25"/>
          <w:lang w:val="vi-VN"/>
        </w:rPr>
        <w:t xml:space="preserve">CHO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OD = OH, AD = CH. Chứng minh HD // AC.</w:t>
      </w:r>
    </w:p>
    <w:p w:rsidR="006C019D" w:rsidRDefault="006C019D" w:rsidP="006C019D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</w:rPr>
        <w:t xml:space="preserve">Cho hình thang ABCD </w:t>
      </w:r>
      <w:r>
        <w:rPr>
          <w:sz w:val="25"/>
          <w:szCs w:val="25"/>
          <w:lang w:val="vi-VN"/>
        </w:rPr>
        <w:t>(</w:t>
      </w:r>
      <w:r>
        <w:rPr>
          <w:sz w:val="25"/>
          <w:szCs w:val="25"/>
        </w:rPr>
        <w:t>AB</w:t>
      </w:r>
      <w:r>
        <w:rPr>
          <w:sz w:val="25"/>
          <w:szCs w:val="25"/>
          <w:lang w:val="vi-VN"/>
        </w:rPr>
        <w:t xml:space="preserve"> // CD, AB &lt;</w:t>
      </w:r>
      <w:r>
        <w:rPr>
          <w:sz w:val="25"/>
          <w:szCs w:val="25"/>
        </w:rPr>
        <w:t xml:space="preserve"> CD</w:t>
      </w:r>
      <w:r>
        <w:rPr>
          <w:sz w:val="25"/>
          <w:szCs w:val="25"/>
          <w:lang w:val="vi-VN"/>
        </w:rPr>
        <w:t>) c</w:t>
      </w:r>
      <w:r>
        <w:rPr>
          <w:sz w:val="25"/>
          <w:szCs w:val="25"/>
        </w:rPr>
        <w:t xml:space="preserve">ó </w:t>
      </w:r>
      <m:oMath>
        <m:acc>
          <m:accPr>
            <m:ctrlPr>
              <w:rPr>
                <w:rFonts w:ascii="Cambria Math" w:hAnsi="Cambria Math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5"/>
                <w:szCs w:val="25"/>
              </w:rPr>
              <m:t>C</m:t>
            </m:r>
          </m:e>
        </m:acc>
        <m:r>
          <m:rPr>
            <m:sty m:val="p"/>
          </m:rPr>
          <w:rPr>
            <w:rFonts w:ascii="Cambria Math"/>
            <w:sz w:val="25"/>
            <w:szCs w:val="25"/>
          </w:rPr>
          <m:t>=</m:t>
        </m:r>
        <m:acc>
          <m:accPr>
            <m:ctrlPr>
              <w:rPr>
                <w:rFonts w:ascii="Cambria Math" w:hAnsi="Cambria Math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5"/>
                <w:szCs w:val="25"/>
              </w:rPr>
              <m:t>D</m:t>
            </m:r>
          </m:e>
        </m:acc>
        <m:r>
          <m:rPr>
            <m:sty m:val="p"/>
          </m:rPr>
          <w:rPr>
            <w:rFonts w:asci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sz w:val="25"/>
                <w:szCs w:val="25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5"/>
                <w:szCs w:val="25"/>
              </w:rPr>
              <m:t>60</m:t>
            </m:r>
          </m:e>
          <m:sup>
            <m:r>
              <m:rPr>
                <m:sty m:val="p"/>
              </m:rPr>
              <w:rPr>
                <w:rFonts w:ascii="Cambria Math"/>
                <w:sz w:val="25"/>
                <w:szCs w:val="25"/>
              </w:rPr>
              <m:t>0</m:t>
            </m:r>
          </m:sup>
        </m:sSup>
      </m:oMath>
      <w:r>
        <w:rPr>
          <w:sz w:val="25"/>
          <w:szCs w:val="25"/>
          <w:lang w:val="vi-VN"/>
        </w:rPr>
        <w:t>,</w:t>
      </w:r>
      <w:r>
        <w:rPr>
          <w:sz w:val="25"/>
          <w:szCs w:val="25"/>
        </w:rPr>
        <w:t xml:space="preserve"> CD</w:t>
      </w:r>
      <w:r>
        <w:rPr>
          <w:sz w:val="25"/>
          <w:szCs w:val="25"/>
          <w:lang w:val="vi-VN"/>
        </w:rPr>
        <w:t xml:space="preserve"> </w:t>
      </w:r>
      <w:r>
        <w:rPr>
          <w:sz w:val="25"/>
          <w:szCs w:val="25"/>
        </w:rPr>
        <w:t>=</w:t>
      </w:r>
      <w:r>
        <w:rPr>
          <w:sz w:val="25"/>
          <w:szCs w:val="25"/>
          <w:lang w:val="vi-VN"/>
        </w:rPr>
        <w:t xml:space="preserve"> </w:t>
      </w:r>
      <w:r>
        <w:rPr>
          <w:sz w:val="25"/>
          <w:szCs w:val="25"/>
        </w:rPr>
        <w:t>2AD. C</w:t>
      </w:r>
      <w:r>
        <w:rPr>
          <w:sz w:val="25"/>
          <w:szCs w:val="25"/>
          <w:lang w:val="vi-VN"/>
        </w:rPr>
        <w:t>hứng minh</w:t>
      </w:r>
      <w:r>
        <w:rPr>
          <w:sz w:val="25"/>
          <w:szCs w:val="25"/>
        </w:rPr>
        <w:t xml:space="preserve"> 4 điểm A</w:t>
      </w:r>
      <w:r>
        <w:rPr>
          <w:sz w:val="25"/>
          <w:szCs w:val="25"/>
          <w:lang w:val="vi-VN"/>
        </w:rPr>
        <w:t>,</w:t>
      </w:r>
      <w:r>
        <w:rPr>
          <w:sz w:val="25"/>
          <w:szCs w:val="25"/>
        </w:rPr>
        <w:t xml:space="preserve"> B</w:t>
      </w:r>
      <w:r>
        <w:rPr>
          <w:sz w:val="25"/>
          <w:szCs w:val="25"/>
          <w:lang w:val="vi-VN"/>
        </w:rPr>
        <w:t>,</w:t>
      </w:r>
      <w:r>
        <w:rPr>
          <w:sz w:val="25"/>
          <w:szCs w:val="25"/>
        </w:rPr>
        <w:t xml:space="preserve"> C</w:t>
      </w:r>
      <w:r>
        <w:rPr>
          <w:sz w:val="25"/>
          <w:szCs w:val="25"/>
          <w:lang w:val="vi-VN"/>
        </w:rPr>
        <w:t>,</w:t>
      </w:r>
      <w:r>
        <w:rPr>
          <w:sz w:val="25"/>
          <w:szCs w:val="25"/>
        </w:rPr>
        <w:t xml:space="preserve"> D cùng thuộc một đường tròn.</w:t>
      </w:r>
    </w:p>
    <w:p w:rsidR="006C019D" w:rsidRP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Chứng minh </w:t>
      </w:r>
      <w:r w:rsidR="00026D91">
        <w:rPr>
          <w:i/>
          <w:noProof/>
          <w:position w:val="-6"/>
          <w:sz w:val="25"/>
          <w:szCs w:val="25"/>
          <w:lang w:val="vi-VN"/>
        </w:rPr>
        <w:object w:dxaOrig="1800" w:dyaOrig="252">
          <v:shape id="_x0000_i1028" type="#_x0000_t75" style="width:90pt;height:12.75pt" o:ole="">
            <v:imagedata r:id="rId12" o:title=""/>
          </v:shape>
          <o:OLEObject Type="Embed" ProgID="Equation.DSMT4" ShapeID="_x0000_i1028" DrawAspect="Content" ObjectID="_1700125664" r:id="rId13"/>
        </w:object>
      </w:r>
      <w:r>
        <w:rPr>
          <w:i/>
          <w:sz w:val="25"/>
          <w:szCs w:val="25"/>
          <w:lang w:val="vi-VN"/>
        </w:rPr>
        <w:t>, với I là trung điểm của CD.</w:t>
      </w:r>
    </w:p>
    <w:p w:rsidR="006C019D" w:rsidRPr="006C019D" w:rsidRDefault="006C019D" w:rsidP="006C019D">
      <w:pPr>
        <w:pStyle w:val="BodyText"/>
        <w:spacing w:line="312" w:lineRule="auto"/>
        <w:rPr>
          <w:sz w:val="25"/>
          <w:szCs w:val="25"/>
        </w:rPr>
      </w:pPr>
    </w:p>
    <w:p w:rsidR="006C019D" w:rsidRPr="00C368EA" w:rsidRDefault="006C019D" w:rsidP="006C019D">
      <w:pPr>
        <w:pStyle w:val="BodyText"/>
        <w:spacing w:line="312" w:lineRule="auto"/>
        <w:rPr>
          <w:sz w:val="32"/>
          <w:szCs w:val="32"/>
        </w:rPr>
      </w:pPr>
      <w:r w:rsidRPr="00C368EA">
        <w:rPr>
          <w:sz w:val="32"/>
          <w:szCs w:val="32"/>
          <w:highlight w:val="green"/>
        </w:rPr>
        <w:t>CHUYÊN ĐỀ 6</w:t>
      </w:r>
      <w:r w:rsidRPr="00C368EA">
        <w:rPr>
          <w:sz w:val="32"/>
          <w:szCs w:val="32"/>
        </w:rPr>
        <w:t>: ĐƯỜNG KÍNH VÀ  DÂY CỦA ĐƯỜNG TRÒN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1. So sánh độ dài của đường kính và dây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  <w:t>Trong các dây của đường tròn, dây lớn nhất là đường kính.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2. Quan hệ vuông góc giữa đường kính và dây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Trong một đường tròn, đường kính vuông góc với một dây thì đi qua trung điểm của dây ấy.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Trong một đường tròn, đường kính đi qua trung điểm của một dây không đi qua tâm thì vuông góc với dây ấy.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3. Liên hệ giữa dây và khoảng cách từ tâm đến dây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Trong một đường tròn: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  <w:t>– Hai dây bằng nhau thì cách đều tâm.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  <w:t>– Hai dây cách đều tâm thì bằng nhau.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</w:r>
      <w:r w:rsidRPr="00C368EA">
        <w:rPr>
          <w:i/>
          <w:sz w:val="28"/>
          <w:szCs w:val="28"/>
          <w:lang w:val="vi-VN"/>
        </w:rPr>
        <w:sym w:font="SymbolPS" w:char="F0B7"/>
      </w:r>
      <w:r w:rsidRPr="00C368EA">
        <w:rPr>
          <w:i/>
          <w:sz w:val="28"/>
          <w:szCs w:val="28"/>
          <w:lang w:val="vi-VN"/>
        </w:rPr>
        <w:t xml:space="preserve"> Trong hai dây của một đường tròn: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  <w:t>– Dây nào lớn hơn thì dây đó gần tâm hơn.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  <w:lang w:val="vi-VN"/>
        </w:rPr>
        <w:tab/>
        <w:t>– Dây nào gần tâm hơn thì dây đó lớn hơn.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b/>
          <w:sz w:val="28"/>
          <w:szCs w:val="28"/>
          <w:lang w:val="vi-VN"/>
        </w:rPr>
      </w:pPr>
      <w:r w:rsidRPr="00C368EA">
        <w:rPr>
          <w:b/>
          <w:sz w:val="28"/>
          <w:szCs w:val="28"/>
          <w:lang w:val="vi-VN"/>
        </w:rPr>
        <w:t>4. Đường tròn ngoại tiếp tam giác: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b/>
          <w:i/>
          <w:sz w:val="28"/>
          <w:szCs w:val="28"/>
          <w:lang w:val="vi-VN"/>
        </w:rPr>
        <w:tab/>
        <w:t>-</w:t>
      </w:r>
      <w:r w:rsidRPr="00C368EA">
        <w:rPr>
          <w:i/>
          <w:sz w:val="28"/>
          <w:szCs w:val="28"/>
          <w:lang w:val="vi-VN"/>
        </w:rPr>
        <w:t>Đi qua 3 đỉnh của tam giác và có tâm là giao 3 đường trung trực của 3 cạnh.</w:t>
      </w:r>
    </w:p>
    <w:p w:rsidR="006C019D" w:rsidRPr="00C368EA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8"/>
          <w:szCs w:val="28"/>
          <w:lang w:val="vi-VN"/>
        </w:rPr>
      </w:pPr>
      <w:r w:rsidRPr="00C368EA">
        <w:rPr>
          <w:i/>
          <w:sz w:val="28"/>
          <w:szCs w:val="28"/>
        </w:rPr>
        <w:tab/>
        <w:t xml:space="preserve">- </w:t>
      </w:r>
      <w:r w:rsidRPr="00C368EA">
        <w:rPr>
          <w:i/>
          <w:sz w:val="28"/>
          <w:szCs w:val="28"/>
          <w:lang w:val="vi-VN"/>
        </w:rPr>
        <w:t>Với tam giác vuông, tâm đường tròn ngoại tiếp là trung điểm cạnh huyền</w:t>
      </w:r>
      <w:r w:rsidRPr="00C368EA">
        <w:rPr>
          <w:i/>
          <w:sz w:val="28"/>
          <w:szCs w:val="28"/>
        </w:rPr>
        <w:t xml:space="preserve"> vá ngược lại</w:t>
      </w:r>
      <w:r w:rsidRPr="00C368EA">
        <w:rPr>
          <w:i/>
          <w:sz w:val="28"/>
          <w:szCs w:val="28"/>
          <w:lang w:val="vi-VN"/>
        </w:rPr>
        <w:t>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b/>
          <w:sz w:val="25"/>
          <w:szCs w:val="25"/>
        </w:rPr>
      </w:pPr>
      <w:r>
        <w:rPr>
          <w:b/>
          <w:sz w:val="25"/>
          <w:szCs w:val="25"/>
        </w:rPr>
        <w:t>BÀI TẬP: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đường tròn (O; R) và ba dây AB, AC, AD. Gọi M, N lần lượt là hình chiếu của B trên các đường thẳng AC, AD. Chứng minh rằng MN ≤ 2R.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Chứng minh bốn điểm A, B, M, N cùng nằm trên đường tròn đường kính AB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MN ≤ AB.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Cho đường tròn (O; R). Vẽ hai dây AB và CD vuông góc với nhau.   </w:t>
      </w:r>
      <w:r w:rsidRPr="006C019D">
        <w:rPr>
          <w:sz w:val="25"/>
          <w:szCs w:val="25"/>
          <w:lang w:val="vi-VN"/>
        </w:rPr>
        <w:t xml:space="preserve"> </w:t>
      </w:r>
      <w:r>
        <w:rPr>
          <w:sz w:val="25"/>
          <w:szCs w:val="25"/>
          <w:lang w:val="vi-VN"/>
        </w:rPr>
        <w:t xml:space="preserve"> Chứng minh rằng:</w:t>
      </w:r>
      <w:r>
        <w:rPr>
          <w:sz w:val="25"/>
          <w:szCs w:val="25"/>
          <w:lang w:val="vi-VN"/>
        </w:rPr>
        <w:tab/>
      </w:r>
      <w:r w:rsidR="00026D91">
        <w:rPr>
          <w:noProof/>
          <w:position w:val="-14"/>
          <w:sz w:val="25"/>
          <w:szCs w:val="25"/>
          <w:lang w:val="vi-VN"/>
        </w:rPr>
        <w:object w:dxaOrig="1320" w:dyaOrig="468">
          <v:shape id="_x0000_i1029" type="#_x0000_t75" style="width:66pt;height:23.25pt" o:ole="">
            <v:imagedata r:id="rId14" o:title=""/>
          </v:shape>
          <o:OLEObject Type="Embed" ProgID="Equation.DSMT4" ShapeID="_x0000_i1029" DrawAspect="Content" ObjectID="_1700125665" r:id="rId15"/>
        </w:object>
      </w:r>
      <w:r>
        <w:rPr>
          <w:sz w:val="25"/>
          <w:szCs w:val="25"/>
          <w:lang w:val="vi-VN"/>
        </w:rPr>
        <w:t>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</w:t>
      </w:r>
      <w:r w:rsidR="00026D91">
        <w:rPr>
          <w:noProof/>
          <w:position w:val="-24"/>
          <w:sz w:val="25"/>
          <w:szCs w:val="25"/>
          <w:lang w:val="vi-VN"/>
        </w:rPr>
        <w:object w:dxaOrig="1812" w:dyaOrig="648">
          <v:shape id="_x0000_i1030" type="#_x0000_t75" style="width:90.75pt;height:32.25pt" o:ole="">
            <v:imagedata r:id="rId16" o:title=""/>
          </v:shape>
          <o:OLEObject Type="Embed" ProgID="Equation.DSMT4" ShapeID="_x0000_i1030" DrawAspect="Content" ObjectID="_1700125666" r:id="rId17"/>
        </w:object>
      </w:r>
      <w:r>
        <w:rPr>
          <w:i/>
          <w:sz w:val="25"/>
          <w:szCs w:val="25"/>
          <w:lang w:val="vi-VN"/>
        </w:rPr>
        <w:t>.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đường tròn (O; R) và dây AB không đi qua tâm. Gọi M là trung điểm của AB. Qua M vẽ dây CD không trùng với AB. Chứng minh rằng điểm M không là trung điểm của CD.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Dùng phương pháp phản chứng. Giả sử M là trung điểm của CD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vô lý.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đường tròn (O; R) đường kính AB. Gọi M là một điểm nằm giữa A và B. Qua M vẽ dây CD vuông góc với AB. Lấy điểm E đối xứng với A qua M.</w:t>
      </w:r>
      <w:r w:rsidRPr="006C019D">
        <w:rPr>
          <w:sz w:val="25"/>
          <w:szCs w:val="25"/>
          <w:lang w:val="vi-VN"/>
        </w:rPr>
        <w:t xml:space="preserve">                                     </w:t>
      </w:r>
      <w:r>
        <w:rPr>
          <w:sz w:val="25"/>
          <w:szCs w:val="25"/>
          <w:lang w:val="vi-VN"/>
        </w:rPr>
        <w:t>a) Tứ giác ACED là hình gì? Vì sao?</w:t>
      </w:r>
      <w:r w:rsidRPr="006C019D">
        <w:rPr>
          <w:sz w:val="25"/>
          <w:szCs w:val="25"/>
          <w:lang w:val="vi-VN"/>
        </w:rPr>
        <w:t xml:space="preserve">                                                                                          </w:t>
      </w:r>
      <w:r>
        <w:rPr>
          <w:sz w:val="25"/>
          <w:szCs w:val="25"/>
          <w:lang w:val="vi-VN"/>
        </w:rPr>
        <w:t xml:space="preserve">b) Giả sử </w:t>
      </w:r>
      <w:r w:rsidR="00026D91">
        <w:rPr>
          <w:noProof/>
          <w:position w:val="-10"/>
          <w:sz w:val="25"/>
          <w:szCs w:val="25"/>
          <w:lang w:val="vi-VN"/>
        </w:rPr>
        <w:object w:dxaOrig="2220" w:dyaOrig="312">
          <v:shape id="_x0000_i1031" type="#_x0000_t75" style="width:111pt;height:15.75pt" o:ole="">
            <v:imagedata r:id="rId18" o:title=""/>
          </v:shape>
          <o:OLEObject Type="Embed" ProgID="Equation.DSMT4" ShapeID="_x0000_i1031" DrawAspect="Content" ObjectID="_1700125667" r:id="rId19"/>
        </w:object>
      </w:r>
      <w:r>
        <w:rPr>
          <w:sz w:val="25"/>
          <w:szCs w:val="25"/>
          <w:lang w:val="vi-VN"/>
        </w:rPr>
        <w:t>. Tính CD.</w:t>
      </w:r>
      <w:r w:rsidRPr="006C019D">
        <w:rPr>
          <w:sz w:val="25"/>
          <w:szCs w:val="25"/>
          <w:lang w:val="vi-VN"/>
        </w:rPr>
        <w:t xml:space="preserve">                                                                                  </w:t>
      </w:r>
      <w:r>
        <w:rPr>
          <w:sz w:val="25"/>
          <w:szCs w:val="25"/>
          <w:lang w:val="vi-VN"/>
        </w:rPr>
        <w:t xml:space="preserve">c)* Gọi H và K lần lượt là hình chiếu của M trên CA và CB. Chứng minh: </w:t>
      </w:r>
      <w:r w:rsidR="00026D91">
        <w:rPr>
          <w:noProof/>
          <w:position w:val="-24"/>
          <w:sz w:val="25"/>
          <w:szCs w:val="25"/>
          <w:lang w:val="vi-VN"/>
        </w:rPr>
        <w:object w:dxaOrig="1692" w:dyaOrig="708">
          <v:shape id="_x0000_i1032" type="#_x0000_t75" style="width:84.75pt;height:35.25pt" o:ole="">
            <v:imagedata r:id="rId20" o:title=""/>
          </v:shape>
          <o:OLEObject Type="Embed" ProgID="Equation.DSMT4" ShapeID="_x0000_i1032" DrawAspect="Content" ObjectID="_1700125668" r:id="rId21"/>
        </w:object>
      </w:r>
      <w:r>
        <w:rPr>
          <w:sz w:val="25"/>
          <w:szCs w:val="25"/>
          <w:lang w:val="vi-VN"/>
        </w:rPr>
        <w:t xml:space="preserve">. 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>HD: a) ACED là hình thoi</w:t>
      </w:r>
      <w:r>
        <w:rPr>
          <w:i/>
          <w:sz w:val="25"/>
          <w:szCs w:val="25"/>
          <w:lang w:val="vi-VN"/>
        </w:rPr>
        <w:tab/>
        <w:t xml:space="preserve">b) </w:t>
      </w:r>
      <w:r w:rsidR="00026D91">
        <w:rPr>
          <w:i/>
          <w:noProof/>
          <w:position w:val="-6"/>
          <w:sz w:val="25"/>
          <w:szCs w:val="25"/>
          <w:lang w:val="vi-VN"/>
        </w:rPr>
        <w:object w:dxaOrig="1152" w:dyaOrig="288">
          <v:shape id="_x0000_i1033" type="#_x0000_t75" style="width:57.75pt;height:14.25pt" o:ole="">
            <v:imagedata r:id="rId22" o:title=""/>
          </v:shape>
          <o:OLEObject Type="Embed" ProgID="Equation.DSMT4" ShapeID="_x0000_i1033" DrawAspect="Content" ObjectID="_1700125669" r:id="rId23"/>
        </w:object>
      </w:r>
      <w:r>
        <w:rPr>
          <w:i/>
          <w:sz w:val="25"/>
          <w:szCs w:val="25"/>
          <w:lang w:val="vi-VN"/>
        </w:rPr>
        <w:tab/>
      </w:r>
      <w:r>
        <w:rPr>
          <w:i/>
          <w:sz w:val="25"/>
          <w:szCs w:val="25"/>
          <w:lang w:val="vi-VN"/>
        </w:rPr>
        <w:tab/>
      </w:r>
    </w:p>
    <w:p w:rsidR="006C019D" w:rsidRP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position w:val="-24"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lastRenderedPageBreak/>
        <w:tab/>
      </w:r>
      <w:r>
        <w:rPr>
          <w:i/>
          <w:sz w:val="25"/>
          <w:szCs w:val="25"/>
          <w:lang w:val="vi-VN"/>
        </w:rPr>
        <w:tab/>
        <w:t xml:space="preserve">c) </w:t>
      </w:r>
      <w:r w:rsidR="00026D91">
        <w:rPr>
          <w:i/>
          <w:noProof/>
          <w:position w:val="-24"/>
          <w:sz w:val="25"/>
          <w:szCs w:val="25"/>
          <w:lang w:val="vi-VN"/>
        </w:rPr>
        <w:object w:dxaOrig="3132" w:dyaOrig="648">
          <v:shape id="_x0000_i1034" type="#_x0000_t75" style="width:156.75pt;height:32.25pt" o:ole="">
            <v:imagedata r:id="rId24" o:title=""/>
          </v:shape>
          <o:OLEObject Type="Embed" ProgID="Equation.DSMT4" ShapeID="_x0000_i1034" DrawAspect="Content" ObjectID="_1700125670" r:id="rId25"/>
        </w:object>
      </w:r>
    </w:p>
    <w:p w:rsidR="006C019D" w:rsidRP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position w:val="-24"/>
          <w:sz w:val="25"/>
          <w:szCs w:val="25"/>
        </w:rPr>
        <w:tab/>
      </w:r>
      <w:r w:rsidRPr="006C019D">
        <w:rPr>
          <w:i/>
          <w:position w:val="-24"/>
          <w:sz w:val="25"/>
          <w:szCs w:val="25"/>
          <w:lang w:val="vi-VN"/>
        </w:rPr>
        <w:t>Vì Với MA.MB=MC</w:t>
      </w:r>
      <w:r w:rsidRPr="006C019D">
        <w:rPr>
          <w:i/>
          <w:position w:val="-24"/>
          <w:sz w:val="25"/>
          <w:szCs w:val="25"/>
          <w:vertAlign w:val="superscript"/>
          <w:lang w:val="vi-VN"/>
        </w:rPr>
        <w:t>2</w:t>
      </w:r>
      <w:r w:rsidRPr="006C019D">
        <w:rPr>
          <w:i/>
          <w:position w:val="-24"/>
          <w:sz w:val="25"/>
          <w:szCs w:val="25"/>
          <w:lang w:val="vi-VN"/>
        </w:rPr>
        <w:t>; AC.BC=AM.AB.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Cho đường tròn (O; R) và hai dây AB, CD bằng nhau và vuông góc với nhau tại I. Giả sử </w:t>
      </w:r>
      <w:r w:rsidR="00026D91">
        <w:rPr>
          <w:noProof/>
          <w:position w:val="-10"/>
          <w:sz w:val="25"/>
          <w:szCs w:val="25"/>
          <w:lang w:val="vi-VN"/>
        </w:rPr>
        <w:object w:dxaOrig="1932" w:dyaOrig="312">
          <v:shape id="_x0000_i1035" type="#_x0000_t75" style="width:96.75pt;height:15.75pt" o:ole="">
            <v:imagedata r:id="rId26" o:title=""/>
          </v:shape>
          <o:OLEObject Type="Embed" ProgID="Equation.DSMT4" ShapeID="_x0000_i1035" DrawAspect="Content" ObjectID="_1700125671" r:id="rId27"/>
        </w:object>
      </w:r>
      <w:r>
        <w:rPr>
          <w:sz w:val="25"/>
          <w:szCs w:val="25"/>
          <w:lang w:val="vi-VN"/>
        </w:rPr>
        <w:t>. Tính khoảng cách từ tâm O đến mỗi dây.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</w:t>
      </w:r>
      <w:r w:rsidR="00026D91">
        <w:rPr>
          <w:i/>
          <w:noProof/>
          <w:position w:val="-6"/>
          <w:sz w:val="25"/>
          <w:szCs w:val="25"/>
          <w:lang w:val="vi-VN"/>
        </w:rPr>
        <w:object w:dxaOrig="1632" w:dyaOrig="288">
          <v:shape id="_x0000_i1036" type="#_x0000_t75" style="width:81.75pt;height:14.25pt" o:ole="">
            <v:imagedata r:id="rId28" o:title=""/>
          </v:shape>
          <o:OLEObject Type="Embed" ProgID="Equation.DSMT4" ShapeID="_x0000_i1036" DrawAspect="Content" ObjectID="_1700125672" r:id="rId29"/>
        </w:object>
      </w:r>
      <w:r>
        <w:rPr>
          <w:i/>
          <w:sz w:val="25"/>
          <w:szCs w:val="25"/>
          <w:lang w:val="vi-VN"/>
        </w:rPr>
        <w:t>.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đường tròn (O; R). Vẽ hai bán kính OA, OB. Trên các bán kính OA, OB lần lượt lấy các điểm M, N sao cho OM = ON. Vẽ dây CD đi qua M, N (M ở giữa C và N).</w:t>
      </w:r>
      <w:r w:rsidRPr="006C019D">
        <w:rPr>
          <w:sz w:val="25"/>
          <w:szCs w:val="25"/>
          <w:lang w:val="vi-VN"/>
        </w:rPr>
        <w:t xml:space="preserve">                  </w:t>
      </w:r>
      <w:r>
        <w:rPr>
          <w:sz w:val="25"/>
          <w:szCs w:val="25"/>
          <w:lang w:val="vi-VN"/>
        </w:rPr>
        <w:t>a)  Chứng minh CM = DN.</w:t>
      </w:r>
      <w:r>
        <w:rPr>
          <w:sz w:val="25"/>
          <w:szCs w:val="25"/>
        </w:rPr>
        <w:t xml:space="preserve">                                                                                                     </w:t>
      </w:r>
      <w:r>
        <w:rPr>
          <w:sz w:val="25"/>
          <w:szCs w:val="25"/>
          <w:lang w:val="vi-VN"/>
        </w:rPr>
        <w:t>b) Giả s</w:t>
      </w:r>
      <w:r>
        <w:rPr>
          <w:sz w:val="25"/>
          <w:szCs w:val="25"/>
        </w:rPr>
        <w:t xml:space="preserve">ử </w:t>
      </w:r>
      <m:oMath>
        <m:acc>
          <m:accPr>
            <m:ctrlPr>
              <w:rPr>
                <w:rFonts w:ascii="Cambria Math" w:hAnsi="Cambria Math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5"/>
                <w:szCs w:val="25"/>
              </w:rPr>
              <m:t>AOB</m:t>
            </m:r>
          </m:e>
        </m:acc>
        <m:r>
          <m:rPr>
            <m:sty m:val="p"/>
          </m:rPr>
          <w:rPr>
            <w:rFonts w:ascii="Cambria Math"/>
            <w:sz w:val="25"/>
            <w:szCs w:val="25"/>
          </w:rPr>
          <m:t>=</m:t>
        </m:r>
        <m:sSup>
          <m:sSupPr>
            <m:ctrlPr>
              <w:rPr>
                <w:rFonts w:ascii="Cambria Math" w:hAnsi="Cambria Math"/>
                <w:sz w:val="25"/>
                <w:szCs w:val="25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5"/>
                <w:szCs w:val="25"/>
              </w:rPr>
              <m:t>90</m:t>
            </m:r>
          </m:e>
          <m:sup>
            <m:r>
              <m:rPr>
                <m:sty m:val="p"/>
              </m:rPr>
              <w:rPr>
                <w:rFonts w:ascii="Cambria Math"/>
                <w:sz w:val="25"/>
                <w:szCs w:val="25"/>
              </w:rPr>
              <m:t>0</m:t>
            </m:r>
          </m:sup>
        </m:sSup>
      </m:oMath>
      <w:r>
        <w:rPr>
          <w:sz w:val="25"/>
          <w:szCs w:val="25"/>
          <w:lang w:val="vi-VN"/>
        </w:rPr>
        <w:t xml:space="preserve">. Tính OM theo R sao cho </w:t>
      </w:r>
      <w:r w:rsidR="00026D91">
        <w:rPr>
          <w:noProof/>
          <w:position w:val="-6"/>
          <w:sz w:val="25"/>
          <w:szCs w:val="25"/>
          <w:lang w:val="vi-VN"/>
        </w:rPr>
        <w:object w:dxaOrig="1680" w:dyaOrig="252">
          <v:shape id="_x0000_i1037" type="#_x0000_t75" style="width:84pt;height:12.75pt" o:ole="">
            <v:imagedata r:id="rId30" o:title=""/>
          </v:shape>
          <o:OLEObject Type="Embed" ProgID="Equation.DSMT4" ShapeID="_x0000_i1037" DrawAspect="Content" ObjectID="_1700125673" r:id="rId31"/>
        </w:object>
      </w:r>
      <w:r>
        <w:rPr>
          <w:sz w:val="25"/>
          <w:szCs w:val="25"/>
          <w:lang w:val="vi-VN"/>
        </w:rPr>
        <w:t>.</w:t>
      </w:r>
    </w:p>
    <w:p w:rsidR="006C019D" w:rsidRP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>HD: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</w:rPr>
        <w:tab/>
      </w:r>
      <w:r>
        <w:rPr>
          <w:i/>
          <w:sz w:val="25"/>
          <w:szCs w:val="25"/>
          <w:lang w:val="vi-VN"/>
        </w:rPr>
        <w:t xml:space="preserve">a) Vẽ OH </w:t>
      </w:r>
      <w:r>
        <w:rPr>
          <w:i/>
          <w:sz w:val="25"/>
          <w:szCs w:val="25"/>
          <w:lang w:val="vi-VN"/>
        </w:rPr>
        <w:sym w:font="SymbolPS" w:char="F05E"/>
      </w:r>
      <w:r>
        <w:rPr>
          <w:i/>
          <w:sz w:val="25"/>
          <w:szCs w:val="25"/>
          <w:lang w:val="vi-VN"/>
        </w:rPr>
        <w:t xml:space="preserve"> CD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H là trung điểm của CD và MN.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</w:rPr>
        <w:tab/>
      </w:r>
      <w:r>
        <w:rPr>
          <w:i/>
          <w:sz w:val="25"/>
          <w:szCs w:val="25"/>
          <w:lang w:val="vi-VN"/>
        </w:rPr>
        <w:t xml:space="preserve">b) Đặt OH = x. C. minh </w:t>
      </w:r>
      <w:r>
        <w:rPr>
          <w:i/>
          <w:sz w:val="25"/>
          <w:szCs w:val="25"/>
          <w:lang w:val="vi-VN"/>
        </w:rPr>
        <w:sym w:font="SymbolPS" w:char="F044"/>
      </w:r>
      <w:r>
        <w:rPr>
          <w:i/>
          <w:sz w:val="25"/>
          <w:szCs w:val="25"/>
          <w:lang w:val="vi-VN"/>
        </w:rPr>
        <w:t xml:space="preserve">HOM vuông cân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HM = x. Do CM = MN = ND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HC = 3x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</w:r>
      <w:r>
        <w:rPr>
          <w:i/>
          <w:sz w:val="25"/>
          <w:szCs w:val="25"/>
          <w:lang w:val="vi-VN"/>
        </w:rPr>
        <w:tab/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</w:t>
      </w:r>
      <w:r w:rsidR="00026D91">
        <w:rPr>
          <w:i/>
          <w:noProof/>
          <w:position w:val="-30"/>
          <w:sz w:val="25"/>
          <w:szCs w:val="25"/>
          <w:lang w:val="vi-VN"/>
        </w:rPr>
        <w:object w:dxaOrig="1020" w:dyaOrig="708">
          <v:shape id="_x0000_i1038" type="#_x0000_t75" style="width:51pt;height:35.25pt" o:ole="">
            <v:imagedata r:id="rId32" o:title=""/>
          </v:shape>
          <o:OLEObject Type="Embed" ProgID="Equation.DSMT4" ShapeID="_x0000_i1038" DrawAspect="Content" ObjectID="_1700125674" r:id="rId33"/>
        </w:object>
      </w:r>
      <w:r>
        <w:rPr>
          <w:i/>
          <w:sz w:val="25"/>
          <w:szCs w:val="25"/>
          <w:lang w:val="vi-VN"/>
        </w:rPr>
        <w:t>.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đường tròn (O; R) đường kính AB. Gọi M, N lần lượt là trung điểm của OA, OB. Qua M, N lần lượt vẽ các dây CD và EF song song với nhau (C và E cùng nằm trên một nửa đường tròn đường kính AB).</w:t>
      </w:r>
      <w:r w:rsidRPr="006C019D">
        <w:rPr>
          <w:sz w:val="25"/>
          <w:szCs w:val="25"/>
          <w:lang w:val="vi-VN"/>
        </w:rPr>
        <w:t xml:space="preserve">                                                                                           </w:t>
      </w:r>
      <w:r>
        <w:rPr>
          <w:sz w:val="25"/>
          <w:szCs w:val="25"/>
          <w:lang w:val="vi-VN"/>
        </w:rPr>
        <w:t>a) Chứng minh tứ giác CDEF là hình chữ nhật.</w:t>
      </w:r>
      <w:r w:rsidRPr="006C019D">
        <w:rPr>
          <w:sz w:val="25"/>
          <w:szCs w:val="25"/>
          <w:lang w:val="vi-VN"/>
        </w:rPr>
        <w:t xml:space="preserve">                                                                         </w:t>
      </w:r>
      <w:r>
        <w:rPr>
          <w:sz w:val="25"/>
          <w:szCs w:val="25"/>
          <w:lang w:val="vi-VN"/>
        </w:rPr>
        <w:t xml:space="preserve">b) Giả sử CD và EF cùng tạo với AB một góc nhọn </w:t>
      </w:r>
      <w:r w:rsidR="00026D91">
        <w:rPr>
          <w:noProof/>
          <w:position w:val="-6"/>
          <w:sz w:val="25"/>
          <w:szCs w:val="25"/>
          <w:lang w:val="vi-VN"/>
        </w:rPr>
        <w:object w:dxaOrig="420" w:dyaOrig="372">
          <v:shape id="_x0000_i1039" type="#_x0000_t75" style="width:21pt;height:18.75pt" o:ole="">
            <v:imagedata r:id="rId34" o:title=""/>
          </v:shape>
          <o:OLEObject Type="Embed" ProgID="Equation.DSMT4" ShapeID="_x0000_i1039" DrawAspect="Content" ObjectID="_1700125675" r:id="rId35"/>
        </w:object>
      </w:r>
      <w:r>
        <w:rPr>
          <w:sz w:val="25"/>
          <w:szCs w:val="25"/>
          <w:lang w:val="vi-VN"/>
        </w:rPr>
        <w:t>. Tính diện tích hình chữ nhật CDFE.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  <w:t xml:space="preserve">HD: a) Vẽ OH </w:t>
      </w:r>
      <w:r>
        <w:rPr>
          <w:i/>
          <w:sz w:val="25"/>
          <w:szCs w:val="25"/>
          <w:lang w:val="vi-VN"/>
        </w:rPr>
        <w:sym w:font="SymbolPS" w:char="F05E"/>
      </w:r>
      <w:r>
        <w:rPr>
          <w:i/>
          <w:sz w:val="25"/>
          <w:szCs w:val="25"/>
          <w:lang w:val="vi-VN"/>
        </w:rPr>
        <w:t xml:space="preserve"> CD. Đường thẳng OH cắt EF tại K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OH = OK </w:t>
      </w:r>
      <w:r>
        <w:rPr>
          <w:i/>
          <w:sz w:val="25"/>
          <w:szCs w:val="25"/>
          <w:lang w:val="vi-VN"/>
        </w:rPr>
        <w:sym w:font="SymbolPS" w:char="F0DE"/>
      </w:r>
      <w:r>
        <w:rPr>
          <w:i/>
          <w:sz w:val="25"/>
          <w:szCs w:val="25"/>
          <w:lang w:val="vi-VN"/>
        </w:rPr>
        <w:t xml:space="preserve"> CD = EF.</w:t>
      </w:r>
    </w:p>
    <w:p w:rsidR="006C019D" w:rsidRP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  <w:lang w:val="vi-VN"/>
        </w:rPr>
      </w:pPr>
      <w:r>
        <w:rPr>
          <w:i/>
          <w:sz w:val="25"/>
          <w:szCs w:val="25"/>
          <w:lang w:val="vi-VN"/>
        </w:rPr>
        <w:tab/>
      </w:r>
      <w:r>
        <w:rPr>
          <w:i/>
          <w:sz w:val="25"/>
          <w:szCs w:val="25"/>
          <w:lang w:val="vi-VN"/>
        </w:rPr>
        <w:tab/>
        <w:t xml:space="preserve">b) </w:t>
      </w:r>
      <w:r w:rsidR="00026D91">
        <w:rPr>
          <w:i/>
          <w:noProof/>
          <w:position w:val="-24"/>
          <w:sz w:val="25"/>
          <w:szCs w:val="25"/>
          <w:lang w:val="vi-VN"/>
        </w:rPr>
        <w:object w:dxaOrig="2028" w:dyaOrig="648">
          <v:shape id="_x0000_i1040" type="#_x0000_t75" style="width:101.25pt;height:32.25pt" o:ole="">
            <v:imagedata r:id="rId36" o:title=""/>
          </v:shape>
          <o:OLEObject Type="Embed" ProgID="Equation.DSMT4" ShapeID="_x0000_i1040" DrawAspect="Content" ObjectID="_1700125676" r:id="rId37"/>
        </w:object>
      </w:r>
      <w:r>
        <w:rPr>
          <w:i/>
          <w:sz w:val="25"/>
          <w:szCs w:val="25"/>
          <w:lang w:val="vi-VN"/>
        </w:rPr>
        <w:t>. V</w:t>
      </w:r>
      <w:r w:rsidRPr="006C019D">
        <w:rPr>
          <w:i/>
          <w:sz w:val="25"/>
          <w:szCs w:val="25"/>
          <w:lang w:val="vi-VN"/>
        </w:rPr>
        <w:t xml:space="preserve"> </w:t>
      </w:r>
      <w:r>
        <w:rPr>
          <w:i/>
          <w:sz w:val="25"/>
          <w:szCs w:val="25"/>
          <w:lang w:val="vi-VN"/>
        </w:rPr>
        <w:t xml:space="preserve">ì </w:t>
      </w:r>
      <m:oMath>
        <m:acc>
          <m:accPr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vi-VN"/>
              </w:rPr>
              <m:t>E</m:t>
            </m:r>
          </m:e>
        </m:acc>
        <m:r>
          <w:rPr>
            <w:rFonts w:ascii="Cambria Math" w:hAnsi="Cambria Math"/>
            <w:sz w:val="25"/>
            <w:szCs w:val="25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  <w:lang w:val="vi-VN"/>
              </w:rPr>
              <m:t>90</m:t>
            </m:r>
          </m:e>
          <m:sup>
            <m:r>
              <w:rPr>
                <w:rFonts w:ascii="Cambria Math" w:hAnsi="Cambria Math"/>
                <w:sz w:val="25"/>
                <w:szCs w:val="25"/>
                <w:lang w:val="vi-VN"/>
              </w:rPr>
              <m:t>0</m:t>
            </m:r>
          </m:sup>
        </m:sSup>
      </m:oMath>
      <w:r>
        <w:rPr>
          <w:i/>
          <w:sz w:val="25"/>
          <w:szCs w:val="25"/>
          <w:lang w:val="vi-VN"/>
        </w:rPr>
        <w:t xml:space="preserve"> nên CF là đường kính. </w:t>
      </w:r>
      <w:r w:rsidR="00026D91">
        <w:rPr>
          <w:i/>
          <w:noProof/>
          <w:position w:val="-24"/>
          <w:sz w:val="25"/>
          <w:szCs w:val="25"/>
          <w:lang w:val="vi-VN"/>
        </w:rPr>
        <w:object w:dxaOrig="1272" w:dyaOrig="708">
          <v:shape id="_x0000_i1041" type="#_x0000_t75" style="width:63.75pt;height:35.25pt" o:ole="">
            <v:imagedata r:id="rId38" o:title=""/>
          </v:shape>
          <o:OLEObject Type="Embed" ProgID="Equation.DSMT4" ShapeID="_x0000_i1041" DrawAspect="Content" ObjectID="_1700125677" r:id="rId39"/>
        </w:object>
      </w:r>
      <w:r>
        <w:rPr>
          <w:i/>
          <w:sz w:val="25"/>
          <w:szCs w:val="25"/>
          <w:lang w:val="vi-VN"/>
        </w:rPr>
        <w:t xml:space="preserve">. </w:t>
      </w:r>
      <w:r w:rsidR="00026D91">
        <w:rPr>
          <w:i/>
          <w:noProof/>
          <w:position w:val="-24"/>
          <w:sz w:val="25"/>
          <w:szCs w:val="25"/>
          <w:lang w:val="vi-VN"/>
        </w:rPr>
        <w:object w:dxaOrig="1140" w:dyaOrig="708">
          <v:shape id="_x0000_i1042" type="#_x0000_t75" style="width:57pt;height:35.25pt" o:ole="">
            <v:imagedata r:id="rId40" o:title=""/>
          </v:shape>
          <o:OLEObject Type="Embed" ProgID="Equation.DSMT4" ShapeID="_x0000_i1042" DrawAspect="Content" ObjectID="_1700125678" r:id="rId41"/>
        </w:objec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>Cho đường tròn (O) và một dây CD. Từ O kẻ tia vuông góc với CD tại M, cắt (O) tại H. Tính bán kính R của (O) biết: CD = 16cm và MH = 4cm.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</w:rPr>
      </w:pPr>
      <w:r>
        <w:rPr>
          <w:i/>
          <w:sz w:val="25"/>
          <w:szCs w:val="25"/>
          <w:lang w:val="vi-VN"/>
        </w:rPr>
        <w:tab/>
        <w:t xml:space="preserve">HD: 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</w:rPr>
      </w:pP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  <w:t>OM=R-4  và MD=8cm.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</w:rPr>
      </w:pP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  <w:t>Áp dụng định lý Pytago cho tam giác OMD:</w:t>
      </w:r>
    </w:p>
    <w:p w:rsidR="006C019D" w:rsidRDefault="006C019D" w:rsidP="006C019D">
      <w:pPr>
        <w:tabs>
          <w:tab w:val="left" w:pos="456"/>
        </w:tabs>
        <w:spacing w:line="312" w:lineRule="auto"/>
        <w:ind w:hanging="456"/>
        <w:rPr>
          <w:i/>
          <w:sz w:val="25"/>
          <w:szCs w:val="25"/>
        </w:rPr>
      </w:pPr>
      <w:r>
        <w:rPr>
          <w:i/>
          <w:sz w:val="25"/>
          <w:szCs w:val="25"/>
        </w:rPr>
        <w:tab/>
      </w:r>
      <w:r>
        <w:rPr>
          <w:i/>
          <w:sz w:val="25"/>
          <w:szCs w:val="25"/>
        </w:rPr>
        <w:tab/>
        <w:t>MO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>+MD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>=OD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 xml:space="preserve"> =&gt; (R-4)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>+64=R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 xml:space="preserve"> =&gt; R=10cm.</w:t>
      </w:r>
    </w:p>
    <w:p w:rsidR="006C019D" w:rsidRDefault="006C019D" w:rsidP="006C019D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6"/>
        </w:tabs>
        <w:spacing w:line="312" w:lineRule="auto"/>
        <w:ind w:left="0" w:hanging="570"/>
        <w:rPr>
          <w:sz w:val="25"/>
          <w:szCs w:val="25"/>
          <w:lang w:val="vi-VN"/>
        </w:rPr>
      </w:pPr>
      <w:r>
        <w:rPr>
          <w:sz w:val="25"/>
          <w:szCs w:val="25"/>
          <w:lang w:val="vi-VN"/>
        </w:rPr>
        <w:t xml:space="preserve">Cho đường tròn (O; 12cm) có đường kính CD. Vẽ dây MN qua trung điểm I của OC sao cho góc NID bằng </w:t>
      </w:r>
      <w:r w:rsidR="00026D91">
        <w:rPr>
          <w:noProof/>
          <w:position w:val="-6"/>
          <w:sz w:val="25"/>
          <w:szCs w:val="25"/>
        </w:rPr>
        <w:object w:dxaOrig="420" w:dyaOrig="372">
          <v:shape id="_x0000_i1043" type="#_x0000_t75" style="width:21pt;height:18.75pt" o:ole="">
            <v:imagedata r:id="rId42" o:title=""/>
          </v:shape>
          <o:OLEObject Type="Embed" ProgID="Equation.DSMT4" ShapeID="_x0000_i1043" DrawAspect="Content" ObjectID="_1700125679" r:id="rId43"/>
        </w:object>
      </w:r>
      <w:r>
        <w:rPr>
          <w:sz w:val="25"/>
          <w:szCs w:val="25"/>
          <w:lang w:val="vi-VN"/>
        </w:rPr>
        <w:t xml:space="preserve">. </w:t>
      </w:r>
      <w:r>
        <w:rPr>
          <w:sz w:val="25"/>
          <w:szCs w:val="25"/>
        </w:rPr>
        <w:t>Tính MN.</w:t>
      </w:r>
    </w:p>
    <w:p w:rsidR="006C019D" w:rsidRDefault="006C019D" w:rsidP="006C019D">
      <w:pPr>
        <w:tabs>
          <w:tab w:val="left" w:pos="456"/>
        </w:tabs>
        <w:spacing w:line="312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t>HD:</w:t>
      </w:r>
    </w:p>
    <w:p w:rsidR="006C019D" w:rsidRDefault="006C019D" w:rsidP="006C019D">
      <w:pPr>
        <w:tabs>
          <w:tab w:val="left" w:pos="456"/>
        </w:tabs>
        <w:spacing w:line="312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t>Gọi H là trung điểm MN suy ra OH vuông góc MN.</w:t>
      </w:r>
    </w:p>
    <w:p w:rsidR="006C019D" w:rsidRDefault="006C019D" w:rsidP="006C019D">
      <w:pPr>
        <w:tabs>
          <w:tab w:val="left" w:pos="456"/>
        </w:tabs>
        <w:spacing w:line="312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t>OH=IO.sin30</w:t>
      </w:r>
      <w:r>
        <w:rPr>
          <w:i/>
          <w:sz w:val="25"/>
          <w:szCs w:val="25"/>
          <w:vertAlign w:val="superscript"/>
        </w:rPr>
        <w:t>0</w:t>
      </w:r>
      <w:r>
        <w:rPr>
          <w:i/>
          <w:sz w:val="25"/>
          <w:szCs w:val="25"/>
        </w:rPr>
        <w:t>=3 cm</w:t>
      </w:r>
    </w:p>
    <w:p w:rsidR="006C019D" w:rsidRDefault="006C019D" w:rsidP="006C019D">
      <w:pPr>
        <w:tabs>
          <w:tab w:val="left" w:pos="456"/>
        </w:tabs>
        <w:spacing w:line="312" w:lineRule="auto"/>
        <w:rPr>
          <w:i/>
          <w:sz w:val="25"/>
          <w:szCs w:val="25"/>
        </w:rPr>
      </w:pPr>
      <w:r>
        <w:rPr>
          <w:i/>
          <w:sz w:val="25"/>
          <w:szCs w:val="25"/>
        </w:rPr>
        <w:t>HO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>+HM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>=R</w:t>
      </w:r>
      <w:r>
        <w:rPr>
          <w:i/>
          <w:sz w:val="25"/>
          <w:szCs w:val="25"/>
          <w:vertAlign w:val="superscript"/>
        </w:rPr>
        <w:t>2</w:t>
      </w:r>
      <w:r>
        <w:rPr>
          <w:i/>
          <w:sz w:val="25"/>
          <w:szCs w:val="25"/>
        </w:rPr>
        <w:t xml:space="preserve"> để tính HM và  MN=2HM.</w:t>
      </w:r>
    </w:p>
    <w:p w:rsidR="006C019D" w:rsidRDefault="006C019D" w:rsidP="006C019D">
      <w:pPr>
        <w:tabs>
          <w:tab w:val="left" w:pos="456"/>
        </w:tabs>
        <w:spacing w:line="312" w:lineRule="auto"/>
        <w:rPr>
          <w:i/>
          <w:sz w:val="25"/>
          <w:szCs w:val="25"/>
        </w:rPr>
      </w:pPr>
    </w:p>
    <w:p w:rsidR="00C368EA" w:rsidRDefault="00C368EA" w:rsidP="006C019D">
      <w:pPr>
        <w:pStyle w:val="BodyText"/>
        <w:spacing w:line="312" w:lineRule="auto"/>
        <w:jc w:val="left"/>
        <w:rPr>
          <w:sz w:val="25"/>
          <w:szCs w:val="25"/>
          <w:lang w:val="en-US"/>
        </w:rPr>
      </w:pPr>
    </w:p>
    <w:p w:rsidR="00C368EA" w:rsidRDefault="00C368EA" w:rsidP="006C019D">
      <w:pPr>
        <w:pStyle w:val="BodyText"/>
        <w:spacing w:line="312" w:lineRule="auto"/>
        <w:jc w:val="left"/>
        <w:rPr>
          <w:sz w:val="25"/>
          <w:szCs w:val="25"/>
          <w:lang w:val="en-US"/>
        </w:rPr>
      </w:pPr>
    </w:p>
    <w:p w:rsidR="00C368EA" w:rsidRDefault="00C368EA" w:rsidP="006C019D">
      <w:pPr>
        <w:pStyle w:val="BodyText"/>
        <w:spacing w:line="312" w:lineRule="auto"/>
        <w:jc w:val="left"/>
        <w:rPr>
          <w:sz w:val="25"/>
          <w:szCs w:val="25"/>
          <w:lang w:val="en-US"/>
        </w:rPr>
      </w:pPr>
    </w:p>
    <w:sectPr w:rsidR="00C368EA" w:rsidSect="006C019D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C452A"/>
    <w:multiLevelType w:val="hybridMultilevel"/>
    <w:tmpl w:val="5658E64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91756"/>
    <w:multiLevelType w:val="hybridMultilevel"/>
    <w:tmpl w:val="0B7E2422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806034"/>
    <w:multiLevelType w:val="hybridMultilevel"/>
    <w:tmpl w:val="07349B02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84556D"/>
    <w:multiLevelType w:val="hybridMultilevel"/>
    <w:tmpl w:val="F3B05734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D"/>
    <w:rsid w:val="00026D91"/>
    <w:rsid w:val="002E5DED"/>
    <w:rsid w:val="0031496C"/>
    <w:rsid w:val="003155B5"/>
    <w:rsid w:val="00685291"/>
    <w:rsid w:val="006C019D"/>
    <w:rsid w:val="00902F97"/>
    <w:rsid w:val="00A55E4A"/>
    <w:rsid w:val="00C368EA"/>
    <w:rsid w:val="00D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9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019D"/>
    <w:pPr>
      <w:keepNext/>
      <w:tabs>
        <w:tab w:val="left" w:pos="456"/>
      </w:tabs>
      <w:ind w:left="456" w:hanging="456"/>
      <w:jc w:val="both"/>
      <w:outlineLvl w:val="0"/>
    </w:pPr>
    <w:rPr>
      <w:i/>
      <w:lang w:val="vi-V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0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6"/>
      </w:tabs>
      <w:ind w:left="456" w:hanging="456"/>
      <w:jc w:val="both"/>
      <w:outlineLvl w:val="1"/>
    </w:pPr>
    <w:rPr>
      <w:i/>
      <w:lang w:val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019D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019D"/>
    <w:pPr>
      <w:keepNext/>
      <w:ind w:left="5760"/>
      <w:outlineLvl w:val="4"/>
    </w:pPr>
    <w:rPr>
      <w:rFonts w:ascii=".VnTime" w:hAnsi=".VnTime"/>
      <w:bCs w:val="0"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19D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C019D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C019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C019D"/>
    <w:rPr>
      <w:rFonts w:ascii=".VnTime" w:eastAsia="Times New Roman" w:hAnsi=".VnTime" w:cs="Times New Roman"/>
      <w:i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C019D"/>
    <w:pPr>
      <w:spacing w:before="100" w:beforeAutospacing="1" w:after="100" w:afterAutospacing="1"/>
    </w:pPr>
    <w:rPr>
      <w:b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6C0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19D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C0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19D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2">
    <w:name w:val="List 2"/>
    <w:basedOn w:val="Normal"/>
    <w:uiPriority w:val="99"/>
    <w:semiHidden/>
    <w:unhideWhenUsed/>
    <w:rsid w:val="006C019D"/>
    <w:pPr>
      <w:ind w:left="720" w:hanging="360"/>
    </w:pPr>
    <w:rPr>
      <w:bCs w:val="0"/>
    </w:rPr>
  </w:style>
  <w:style w:type="paragraph" w:styleId="Title">
    <w:name w:val="Title"/>
    <w:basedOn w:val="Normal"/>
    <w:link w:val="TitleChar"/>
    <w:uiPriority w:val="99"/>
    <w:qFormat/>
    <w:rsid w:val="006C019D"/>
    <w:pPr>
      <w:jc w:val="center"/>
    </w:pPr>
    <w:rPr>
      <w:rFonts w:ascii=".VnArial NarrowH" w:hAnsi=".VnArial NarrowH"/>
      <w:b/>
      <w:bCs w:val="0"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C019D"/>
    <w:rPr>
      <w:rFonts w:ascii=".VnArial NarrowH" w:eastAsia="Times New Roman" w:hAnsi=".VnArial NarrowH" w:cs="Times New Roman"/>
      <w:b/>
      <w:color w:val="00000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C019D"/>
    <w:pPr>
      <w:jc w:val="center"/>
    </w:pPr>
    <w:rPr>
      <w:b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1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01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019D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019D"/>
    <w:pPr>
      <w:widowControl w:val="0"/>
      <w:tabs>
        <w:tab w:val="left" w:pos="456"/>
      </w:tabs>
      <w:ind w:left="456" w:hanging="456"/>
      <w:jc w:val="both"/>
    </w:pPr>
    <w:rPr>
      <w:i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019D"/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9D"/>
    <w:rPr>
      <w:rFonts w:ascii="Tahoma" w:eastAsia="Times New Roman" w:hAnsi="Tahoma" w:cs="Tahoma"/>
      <w:bCs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6C019D"/>
    <w:pPr>
      <w:ind w:left="720"/>
      <w:contextualSpacing/>
    </w:pPr>
  </w:style>
  <w:style w:type="paragraph" w:customStyle="1" w:styleId="Char">
    <w:name w:val="Char"/>
    <w:basedOn w:val="Normal"/>
    <w:uiPriority w:val="99"/>
    <w:semiHidden/>
    <w:rsid w:val="006C019D"/>
    <w:pPr>
      <w:spacing w:after="160" w:line="240" w:lineRule="exact"/>
    </w:pPr>
    <w:rPr>
      <w:rFonts w:ascii="Arial" w:hAnsi="Arial" w:cs="Arial"/>
      <w:bCs w:val="0"/>
    </w:rPr>
  </w:style>
  <w:style w:type="paragraph" w:customStyle="1" w:styleId="MTDisplayEquation">
    <w:name w:val="MTDisplayEquation"/>
    <w:basedOn w:val="Normal"/>
    <w:next w:val="Normal"/>
    <w:uiPriority w:val="99"/>
    <w:rsid w:val="006C019D"/>
    <w:pPr>
      <w:tabs>
        <w:tab w:val="center" w:pos="2380"/>
        <w:tab w:val="right" w:pos="4760"/>
      </w:tabs>
      <w:jc w:val="both"/>
    </w:pPr>
    <w:rPr>
      <w:rFonts w:ascii=".VnTime" w:hAnsi=".VnTime"/>
      <w:bCs w:val="0"/>
    </w:rPr>
  </w:style>
  <w:style w:type="character" w:styleId="PlaceholderText">
    <w:name w:val="Placeholder Text"/>
    <w:basedOn w:val="DefaultParagraphFont"/>
    <w:uiPriority w:val="99"/>
    <w:semiHidden/>
    <w:rsid w:val="006C019D"/>
    <w:rPr>
      <w:color w:val="808080"/>
    </w:rPr>
  </w:style>
  <w:style w:type="character" w:customStyle="1" w:styleId="apple-converted-space">
    <w:name w:val="apple-converted-space"/>
    <w:basedOn w:val="DefaultParagraphFont"/>
    <w:rsid w:val="006C019D"/>
  </w:style>
  <w:style w:type="character" w:customStyle="1" w:styleId="mi">
    <w:name w:val="mi"/>
    <w:basedOn w:val="DefaultParagraphFont"/>
    <w:rsid w:val="006C019D"/>
  </w:style>
  <w:style w:type="character" w:customStyle="1" w:styleId="mn">
    <w:name w:val="mn"/>
    <w:basedOn w:val="DefaultParagraphFont"/>
    <w:rsid w:val="006C019D"/>
  </w:style>
  <w:style w:type="character" w:customStyle="1" w:styleId="mo">
    <w:name w:val="mo"/>
    <w:basedOn w:val="DefaultParagraphFont"/>
    <w:rsid w:val="006C019D"/>
  </w:style>
  <w:style w:type="character" w:customStyle="1" w:styleId="msqrt">
    <w:name w:val="msqrt"/>
    <w:basedOn w:val="DefaultParagraphFont"/>
    <w:rsid w:val="006C019D"/>
  </w:style>
  <w:style w:type="table" w:styleId="TableGrid">
    <w:name w:val="Table Grid"/>
    <w:basedOn w:val="TableNormal"/>
    <w:uiPriority w:val="59"/>
    <w:rsid w:val="006C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9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C019D"/>
    <w:pPr>
      <w:keepNext/>
      <w:tabs>
        <w:tab w:val="left" w:pos="456"/>
      </w:tabs>
      <w:ind w:left="456" w:hanging="456"/>
      <w:jc w:val="both"/>
      <w:outlineLvl w:val="0"/>
    </w:pPr>
    <w:rPr>
      <w:i/>
      <w:lang w:val="vi-V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0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6"/>
      </w:tabs>
      <w:ind w:left="456" w:hanging="456"/>
      <w:jc w:val="both"/>
      <w:outlineLvl w:val="1"/>
    </w:pPr>
    <w:rPr>
      <w:i/>
      <w:lang w:val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019D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019D"/>
    <w:pPr>
      <w:keepNext/>
      <w:ind w:left="5760"/>
      <w:outlineLvl w:val="4"/>
    </w:pPr>
    <w:rPr>
      <w:rFonts w:ascii=".VnTime" w:hAnsi=".VnTime"/>
      <w:bCs w:val="0"/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19D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C019D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C019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6C019D"/>
    <w:rPr>
      <w:rFonts w:ascii=".VnTime" w:eastAsia="Times New Roman" w:hAnsi=".VnTime" w:cs="Times New Roman"/>
      <w:i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C019D"/>
    <w:pPr>
      <w:spacing w:before="100" w:beforeAutospacing="1" w:after="100" w:afterAutospacing="1"/>
    </w:pPr>
    <w:rPr>
      <w:b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6C0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19D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C0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19D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2">
    <w:name w:val="List 2"/>
    <w:basedOn w:val="Normal"/>
    <w:uiPriority w:val="99"/>
    <w:semiHidden/>
    <w:unhideWhenUsed/>
    <w:rsid w:val="006C019D"/>
    <w:pPr>
      <w:ind w:left="720" w:hanging="360"/>
    </w:pPr>
    <w:rPr>
      <w:bCs w:val="0"/>
    </w:rPr>
  </w:style>
  <w:style w:type="paragraph" w:styleId="Title">
    <w:name w:val="Title"/>
    <w:basedOn w:val="Normal"/>
    <w:link w:val="TitleChar"/>
    <w:uiPriority w:val="99"/>
    <w:qFormat/>
    <w:rsid w:val="006C019D"/>
    <w:pPr>
      <w:jc w:val="center"/>
    </w:pPr>
    <w:rPr>
      <w:rFonts w:ascii=".VnArial NarrowH" w:hAnsi=".VnArial NarrowH"/>
      <w:b/>
      <w:bCs w:val="0"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C019D"/>
    <w:rPr>
      <w:rFonts w:ascii=".VnArial NarrowH" w:eastAsia="Times New Roman" w:hAnsi=".VnArial NarrowH" w:cs="Times New Roman"/>
      <w:b/>
      <w:color w:val="000000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C019D"/>
    <w:pPr>
      <w:jc w:val="center"/>
    </w:pPr>
    <w:rPr>
      <w:b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1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01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019D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019D"/>
    <w:pPr>
      <w:widowControl w:val="0"/>
      <w:tabs>
        <w:tab w:val="left" w:pos="456"/>
      </w:tabs>
      <w:ind w:left="456" w:hanging="456"/>
      <w:jc w:val="both"/>
    </w:pPr>
    <w:rPr>
      <w:i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019D"/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9D"/>
    <w:rPr>
      <w:rFonts w:ascii="Tahoma" w:eastAsia="Times New Roman" w:hAnsi="Tahoma" w:cs="Tahoma"/>
      <w:bCs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6C019D"/>
    <w:pPr>
      <w:ind w:left="720"/>
      <w:contextualSpacing/>
    </w:pPr>
  </w:style>
  <w:style w:type="paragraph" w:customStyle="1" w:styleId="Char">
    <w:name w:val="Char"/>
    <w:basedOn w:val="Normal"/>
    <w:uiPriority w:val="99"/>
    <w:semiHidden/>
    <w:rsid w:val="006C019D"/>
    <w:pPr>
      <w:spacing w:after="160" w:line="240" w:lineRule="exact"/>
    </w:pPr>
    <w:rPr>
      <w:rFonts w:ascii="Arial" w:hAnsi="Arial" w:cs="Arial"/>
      <w:bCs w:val="0"/>
    </w:rPr>
  </w:style>
  <w:style w:type="paragraph" w:customStyle="1" w:styleId="MTDisplayEquation">
    <w:name w:val="MTDisplayEquation"/>
    <w:basedOn w:val="Normal"/>
    <w:next w:val="Normal"/>
    <w:uiPriority w:val="99"/>
    <w:rsid w:val="006C019D"/>
    <w:pPr>
      <w:tabs>
        <w:tab w:val="center" w:pos="2380"/>
        <w:tab w:val="right" w:pos="4760"/>
      </w:tabs>
      <w:jc w:val="both"/>
    </w:pPr>
    <w:rPr>
      <w:rFonts w:ascii=".VnTime" w:hAnsi=".VnTime"/>
      <w:bCs w:val="0"/>
    </w:rPr>
  </w:style>
  <w:style w:type="character" w:styleId="PlaceholderText">
    <w:name w:val="Placeholder Text"/>
    <w:basedOn w:val="DefaultParagraphFont"/>
    <w:uiPriority w:val="99"/>
    <w:semiHidden/>
    <w:rsid w:val="006C019D"/>
    <w:rPr>
      <w:color w:val="808080"/>
    </w:rPr>
  </w:style>
  <w:style w:type="character" w:customStyle="1" w:styleId="apple-converted-space">
    <w:name w:val="apple-converted-space"/>
    <w:basedOn w:val="DefaultParagraphFont"/>
    <w:rsid w:val="006C019D"/>
  </w:style>
  <w:style w:type="character" w:customStyle="1" w:styleId="mi">
    <w:name w:val="mi"/>
    <w:basedOn w:val="DefaultParagraphFont"/>
    <w:rsid w:val="006C019D"/>
  </w:style>
  <w:style w:type="character" w:customStyle="1" w:styleId="mn">
    <w:name w:val="mn"/>
    <w:basedOn w:val="DefaultParagraphFont"/>
    <w:rsid w:val="006C019D"/>
  </w:style>
  <w:style w:type="character" w:customStyle="1" w:styleId="mo">
    <w:name w:val="mo"/>
    <w:basedOn w:val="DefaultParagraphFont"/>
    <w:rsid w:val="006C019D"/>
  </w:style>
  <w:style w:type="character" w:customStyle="1" w:styleId="msqrt">
    <w:name w:val="msqrt"/>
    <w:basedOn w:val="DefaultParagraphFont"/>
    <w:rsid w:val="006C019D"/>
  </w:style>
  <w:style w:type="table" w:styleId="TableGrid">
    <w:name w:val="Table Grid"/>
    <w:basedOn w:val="TableNormal"/>
    <w:uiPriority w:val="59"/>
    <w:rsid w:val="006C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21AK22.COM</dc:creator>
  <cp:lastModifiedBy>Windows User</cp:lastModifiedBy>
  <cp:revision>2</cp:revision>
  <dcterms:created xsi:type="dcterms:W3CDTF">2021-12-04T05:19:00Z</dcterms:created>
  <dcterms:modified xsi:type="dcterms:W3CDTF">2021-12-04T05:19:00Z</dcterms:modified>
</cp:coreProperties>
</file>